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insideH w:val="single" w:sz="4" w:space="0" w:color="auto"/>
        </w:tblBorders>
        <w:tblLook w:val="01E0"/>
      </w:tblPr>
      <w:tblGrid>
        <w:gridCol w:w="6912"/>
        <w:gridCol w:w="3436"/>
      </w:tblGrid>
      <w:tr w:rsidR="00502CF5" w:rsidTr="000C60CC">
        <w:tc>
          <w:tcPr>
            <w:tcW w:w="6912" w:type="dxa"/>
          </w:tcPr>
          <w:p w:rsidR="00502CF5" w:rsidRDefault="000C60CC" w:rsidP="000C6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               APLINKOS APSAUGOS AGENTŪRA</w:t>
            </w:r>
          </w:p>
        </w:tc>
        <w:tc>
          <w:tcPr>
            <w:tcW w:w="3436" w:type="dxa"/>
          </w:tcPr>
          <w:p w:rsidR="00502CF5" w:rsidRDefault="00502CF5" w:rsidP="007A35D7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0C60CC">
        <w:rPr>
          <w:b/>
          <w:szCs w:val="24"/>
          <w:lang w:eastAsia="lt-LT"/>
        </w:rPr>
        <w:t xml:space="preserve"> TL-M.</w:t>
      </w:r>
      <w:r w:rsidR="00261CAE">
        <w:rPr>
          <w:b/>
          <w:szCs w:val="24"/>
          <w:lang w:eastAsia="lt-LT"/>
        </w:rPr>
        <w:t>2</w:t>
      </w:r>
      <w:r w:rsidR="000C60CC">
        <w:rPr>
          <w:b/>
          <w:szCs w:val="24"/>
          <w:lang w:eastAsia="lt-LT"/>
        </w:rPr>
        <w:t>-5</w:t>
      </w:r>
      <w:r w:rsidR="00261CAE">
        <w:rPr>
          <w:b/>
          <w:szCs w:val="24"/>
          <w:lang w:eastAsia="lt-LT"/>
        </w:rPr>
        <w:t>9</w:t>
      </w:r>
      <w:r w:rsidR="000C60CC">
        <w:rPr>
          <w:b/>
          <w:szCs w:val="24"/>
          <w:lang w:eastAsia="lt-LT"/>
        </w:rPr>
        <w:t>/2017/8.6.-</w:t>
      </w:r>
      <w:r w:rsidR="00261CAE">
        <w:rPr>
          <w:b/>
          <w:szCs w:val="24"/>
          <w:lang w:eastAsia="lt-LT"/>
        </w:rPr>
        <w:t>46</w:t>
      </w:r>
      <w:r w:rsidR="000C60CC">
        <w:rPr>
          <w:b/>
          <w:szCs w:val="24"/>
          <w:lang w:eastAsia="lt-LT"/>
        </w:rPr>
        <w:t>/</w:t>
      </w:r>
      <w:r w:rsidR="00261CAE">
        <w:rPr>
          <w:b/>
          <w:szCs w:val="24"/>
          <w:lang w:eastAsia="lt-LT"/>
        </w:rPr>
        <w:t>10</w:t>
      </w:r>
    </w:p>
    <w:p w:rsidR="000C60CC" w:rsidRDefault="000C60CC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261CAE">
        <w:rPr>
          <w:szCs w:val="24"/>
          <w:lang w:eastAsia="lt-LT"/>
        </w:rPr>
        <w:t>1] [6</w:t>
      </w:r>
      <w:r>
        <w:rPr>
          <w:szCs w:val="24"/>
          <w:lang w:eastAsia="lt-LT"/>
        </w:rPr>
        <w:t>] [</w:t>
      </w:r>
      <w:r w:rsidR="00261CAE">
        <w:rPr>
          <w:szCs w:val="24"/>
          <w:lang w:eastAsia="lt-LT"/>
        </w:rPr>
        <w:t>5</w:t>
      </w:r>
      <w:r w:rsidR="000C60CC">
        <w:rPr>
          <w:szCs w:val="24"/>
          <w:lang w:eastAsia="lt-LT"/>
        </w:rPr>
        <w:t>] [</w:t>
      </w:r>
      <w:r w:rsidR="00261CAE">
        <w:rPr>
          <w:szCs w:val="24"/>
          <w:lang w:eastAsia="lt-LT"/>
        </w:rPr>
        <w:t>6</w:t>
      </w:r>
      <w:r>
        <w:rPr>
          <w:szCs w:val="24"/>
          <w:lang w:eastAsia="lt-LT"/>
        </w:rPr>
        <w:t>] [</w:t>
      </w:r>
      <w:r w:rsidR="00261CAE">
        <w:rPr>
          <w:szCs w:val="24"/>
          <w:lang w:eastAsia="lt-LT"/>
        </w:rPr>
        <w:t>9</w:t>
      </w:r>
      <w:r w:rsidR="000C60CC">
        <w:rPr>
          <w:szCs w:val="24"/>
          <w:lang w:eastAsia="lt-LT"/>
        </w:rPr>
        <w:t>] [</w:t>
      </w:r>
      <w:r w:rsidR="00261CAE">
        <w:rPr>
          <w:szCs w:val="24"/>
          <w:lang w:eastAsia="lt-LT"/>
        </w:rPr>
        <w:t>5</w:t>
      </w:r>
      <w:r w:rsidR="000C60CC">
        <w:rPr>
          <w:szCs w:val="24"/>
          <w:lang w:eastAsia="lt-LT"/>
        </w:rPr>
        <w:t>] [1</w:t>
      </w:r>
      <w:r>
        <w:rPr>
          <w:szCs w:val="24"/>
          <w:lang w:eastAsia="lt-LT"/>
        </w:rPr>
        <w:t>] [</w:t>
      </w:r>
      <w:r w:rsidR="00261CAE">
        <w:rPr>
          <w:szCs w:val="24"/>
          <w:lang w:eastAsia="lt-LT"/>
        </w:rPr>
        <w:t>9</w:t>
      </w:r>
      <w:r w:rsidR="000C60CC">
        <w:rPr>
          <w:szCs w:val="24"/>
          <w:lang w:eastAsia="lt-LT"/>
        </w:rPr>
        <w:t>] [8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0C60CC" w:rsidRDefault="00261CAE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UAB „Kazlų Rūdos komunalininkas“ nuotekų dumblo kompostavimo aikštelė, M. Valančiaus g. 19, Kazlų Rūda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(ūkinės veiklos objekto pavadinimas, adresas)</w:t>
      </w:r>
    </w:p>
    <w:p w:rsidR="00305A11" w:rsidRDefault="00305A11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7D3665" w:rsidRDefault="00261CAE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 xml:space="preserve">UAB „Kazlų Rūdos komunalininkas“, M. Valančiaus g. 15, LT-69439 Kazlų Rūda, </w:t>
      </w:r>
    </w:p>
    <w:p w:rsidR="000C60CC" w:rsidRPr="000C60CC" w:rsidRDefault="00261CAE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tel. 8 343 95176, el.p.: komunalininkas</w:t>
      </w:r>
      <w:r w:rsidR="000C60CC">
        <w:rPr>
          <w:szCs w:val="24"/>
          <w:lang w:eastAsia="lt-LT"/>
        </w:rPr>
        <w:t>@</w:t>
      </w:r>
      <w:r>
        <w:rPr>
          <w:szCs w:val="24"/>
          <w:lang w:eastAsia="lt-LT"/>
        </w:rPr>
        <w:t>kazluruda.ot.lt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305A11" w:rsidRDefault="00305A11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0C60CC" w:rsidRDefault="00502CF5" w:rsidP="000C60CC">
      <w:r w:rsidRPr="000C60CC">
        <w:rPr>
          <w:szCs w:val="24"/>
          <w:lang w:eastAsia="lt-LT"/>
        </w:rPr>
        <w:t>1. Specialioji (-iosios) dalis (-ys):</w:t>
      </w:r>
      <w:r w:rsidR="000C60CC" w:rsidRPr="000C60CC">
        <w:rPr>
          <w:szCs w:val="24"/>
          <w:lang w:eastAsia="lt-LT"/>
        </w:rPr>
        <w:t xml:space="preserve"> </w:t>
      </w:r>
      <w:r w:rsidRPr="000C60CC">
        <w:rPr>
          <w:szCs w:val="24"/>
          <w:lang w:eastAsia="lt-LT"/>
        </w:rPr>
        <w:t xml:space="preserve"> </w:t>
      </w:r>
      <w:r w:rsidR="000C60CC">
        <w:t>Atliekų apdorojimas (naudojimas ar šalinimas, įskaitant paruošimą naudoti ar šalinti) ir laikymas.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71109" w:rsidRPr="00270DFB" w:rsidRDefault="00502CF5" w:rsidP="00270DFB">
      <w:pPr>
        <w:snapToGrid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Iki leidimo pakeitimo galiojusio TIPK leidimo (jei toks buvo išduotas) registracijos numeris, jį išdavusio regiono aplinkos apsaugos departamento pavadinimas, išdavimo, atnaujinimo ir (ar) koregavimo (jeigu tokie buvo) datos: </w:t>
      </w:r>
      <w:r w:rsidR="00571109">
        <w:rPr>
          <w:szCs w:val="24"/>
          <w:lang w:eastAsia="lt-LT"/>
        </w:rPr>
        <w:t xml:space="preserve">Taršos integruotos prevencijos </w:t>
      </w:r>
      <w:r w:rsidR="00261CAE">
        <w:rPr>
          <w:szCs w:val="24"/>
          <w:lang w:eastAsia="lt-LT"/>
        </w:rPr>
        <w:t>ir kontrolės leidimas Nr. 8.6.-46</w:t>
      </w:r>
      <w:r w:rsidR="00571109">
        <w:rPr>
          <w:szCs w:val="24"/>
          <w:lang w:eastAsia="lt-LT"/>
        </w:rPr>
        <w:t>/</w:t>
      </w:r>
      <w:r w:rsidR="00261CAE">
        <w:rPr>
          <w:szCs w:val="24"/>
          <w:lang w:eastAsia="lt-LT"/>
        </w:rPr>
        <w:t>10</w:t>
      </w:r>
      <w:r w:rsidR="00571109">
        <w:rPr>
          <w:szCs w:val="24"/>
          <w:lang w:eastAsia="lt-LT"/>
        </w:rPr>
        <w:t xml:space="preserve"> Marijampolės RAAD </w:t>
      </w:r>
      <w:r w:rsidR="00261CAE" w:rsidRPr="00270DFB">
        <w:rPr>
          <w:szCs w:val="24"/>
          <w:lang w:eastAsia="lt-LT"/>
        </w:rPr>
        <w:t xml:space="preserve">išduotas </w:t>
      </w:r>
      <w:r w:rsidR="00261CAE" w:rsidRPr="00270DFB">
        <w:rPr>
          <w:szCs w:val="24"/>
        </w:rPr>
        <w:t xml:space="preserve"> 2006-02-15, pak</w:t>
      </w:r>
      <w:r w:rsidR="00270DFB">
        <w:rPr>
          <w:szCs w:val="24"/>
        </w:rPr>
        <w:t xml:space="preserve">oreguotas </w:t>
      </w:r>
      <w:r w:rsidR="00261CAE" w:rsidRPr="00270DFB">
        <w:rPr>
          <w:szCs w:val="24"/>
        </w:rPr>
        <w:t>2006-03-14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2007-12-28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2008-04-01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2010-02-12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2010-09-28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2011-04-01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2011-04-13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2011-11-08</w:t>
      </w:r>
      <w:r w:rsidR="00270DFB" w:rsidRPr="00270DFB">
        <w:rPr>
          <w:szCs w:val="24"/>
        </w:rPr>
        <w:t xml:space="preserve">, </w:t>
      </w:r>
      <w:r w:rsidR="00261CAE" w:rsidRPr="00270DFB">
        <w:rPr>
          <w:szCs w:val="24"/>
        </w:rPr>
        <w:t>2012-07-05</w:t>
      </w:r>
      <w:r w:rsidR="00270DFB">
        <w:rPr>
          <w:szCs w:val="24"/>
        </w:rPr>
        <w:t>,</w:t>
      </w:r>
      <w:r w:rsidR="00261CAE" w:rsidRPr="00270DFB">
        <w:rPr>
          <w:szCs w:val="24"/>
        </w:rPr>
        <w:t>2014-06-27</w:t>
      </w:r>
      <w:r w:rsidR="00270DFB">
        <w:rPr>
          <w:szCs w:val="24"/>
        </w:rPr>
        <w:t xml:space="preserve">. </w:t>
      </w:r>
    </w:p>
    <w:p w:rsidR="00571109" w:rsidRDefault="00571109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7D3665" w:rsidRDefault="007D3665" w:rsidP="00502CF5">
      <w:pPr>
        <w:rPr>
          <w:szCs w:val="24"/>
          <w:lang w:eastAsia="lt-LT"/>
        </w:rPr>
      </w:pPr>
    </w:p>
    <w:p w:rsidR="00502CF5" w:rsidRDefault="00571109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</w:t>
      </w:r>
      <w:r w:rsidR="00502CF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201</w:t>
      </w:r>
      <w:r w:rsidR="007D3665">
        <w:rPr>
          <w:szCs w:val="24"/>
          <w:lang w:eastAsia="lt-LT"/>
        </w:rPr>
        <w:t>7</w:t>
      </w:r>
      <w:r w:rsidR="00502CF5">
        <w:rPr>
          <w:szCs w:val="24"/>
          <w:lang w:eastAsia="lt-LT"/>
        </w:rPr>
        <w:t xml:space="preserve"> m. </w:t>
      </w:r>
      <w:r w:rsidR="007D3665">
        <w:rPr>
          <w:szCs w:val="24"/>
          <w:lang w:eastAsia="lt-LT"/>
        </w:rPr>
        <w:t xml:space="preserve">vasario    </w:t>
      </w: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 xml:space="preserve">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76241" w:rsidRDefault="00576241" w:rsidP="006E67E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įgaliota </w:t>
      </w:r>
      <w:r w:rsidR="006E67E5" w:rsidRPr="008E18D3">
        <w:rPr>
          <w:rFonts w:ascii="Times New Roman" w:hAnsi="Times New Roman" w:cs="Times New Roman"/>
          <w:sz w:val="24"/>
          <w:szCs w:val="24"/>
        </w:rPr>
        <w:t xml:space="preserve">Poveikio aplinkai vertinimo </w:t>
      </w: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67E5" w:rsidRPr="008E18D3">
        <w:rPr>
          <w:rFonts w:ascii="Times New Roman" w:hAnsi="Times New Roman" w:cs="Times New Roman"/>
          <w:sz w:val="24"/>
          <w:szCs w:val="24"/>
        </w:rPr>
        <w:t>epartamento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E5" w:rsidRPr="008E18D3">
        <w:rPr>
          <w:rFonts w:ascii="Times New Roman" w:hAnsi="Times New Roman" w:cs="Times New Roman"/>
          <w:sz w:val="24"/>
          <w:szCs w:val="24"/>
        </w:rPr>
        <w:t>Poveikio aplinkai vertinimo ir</w:t>
      </w:r>
    </w:p>
    <w:p w:rsidR="00576241" w:rsidRDefault="006E67E5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E18D3">
        <w:rPr>
          <w:rFonts w:ascii="Times New Roman" w:hAnsi="Times New Roman" w:cs="Times New Roman"/>
          <w:sz w:val="24"/>
          <w:szCs w:val="24"/>
        </w:rPr>
        <w:t xml:space="preserve">taršos prevencijos skyriaus vedėja, atliekanti </w:t>
      </w:r>
    </w:p>
    <w:p w:rsidR="00576241" w:rsidRDefault="006E67E5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E18D3">
        <w:rPr>
          <w:rFonts w:ascii="Times New Roman" w:hAnsi="Times New Roman" w:cs="Times New Roman"/>
          <w:sz w:val="24"/>
          <w:szCs w:val="24"/>
        </w:rPr>
        <w:t xml:space="preserve">Poveikio aplinkai </w:t>
      </w:r>
      <w:r w:rsidRPr="00576241">
        <w:rPr>
          <w:rFonts w:ascii="Times New Roman" w:hAnsi="Times New Roman" w:cs="Times New Roman"/>
          <w:sz w:val="24"/>
          <w:szCs w:val="24"/>
        </w:rPr>
        <w:t xml:space="preserve">vertinimo departamento </w:t>
      </w:r>
    </w:p>
    <w:p w:rsidR="00571109" w:rsidRPr="00576241" w:rsidRDefault="006E67E5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76241">
        <w:rPr>
          <w:rFonts w:ascii="Times New Roman" w:hAnsi="Times New Roman" w:cs="Times New Roman"/>
          <w:sz w:val="24"/>
          <w:szCs w:val="24"/>
        </w:rPr>
        <w:t>direktoriaus funkcijas</w:t>
      </w:r>
      <w:r w:rsidR="00571109" w:rsidRPr="005762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62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1109" w:rsidRPr="00576241">
        <w:rPr>
          <w:rFonts w:ascii="Times New Roman" w:hAnsi="Times New Roman" w:cs="Times New Roman"/>
          <w:sz w:val="24"/>
          <w:szCs w:val="24"/>
        </w:rPr>
        <w:t xml:space="preserve"> </w:t>
      </w:r>
      <w:r w:rsidR="00576241">
        <w:rPr>
          <w:rFonts w:ascii="Times New Roman" w:hAnsi="Times New Roman" w:cs="Times New Roman"/>
          <w:sz w:val="24"/>
          <w:szCs w:val="24"/>
        </w:rPr>
        <w:t xml:space="preserve">   </w:t>
      </w:r>
      <w:r w:rsidRPr="00576241">
        <w:rPr>
          <w:rFonts w:ascii="Times New Roman" w:hAnsi="Times New Roman" w:cs="Times New Roman"/>
          <w:sz w:val="24"/>
          <w:szCs w:val="24"/>
          <w:u w:val="single"/>
        </w:rPr>
        <w:t>Milda Račienė</w:t>
      </w:r>
      <w:r w:rsidR="00571109" w:rsidRPr="00576241">
        <w:rPr>
          <w:rFonts w:ascii="Times New Roman" w:hAnsi="Times New Roman" w:cs="Times New Roman"/>
          <w:sz w:val="24"/>
          <w:szCs w:val="24"/>
        </w:rPr>
        <w:t>_</w:t>
      </w:r>
      <w:r w:rsidR="00571109" w:rsidRPr="00576241">
        <w:rPr>
          <w:rFonts w:ascii="Times New Roman" w:hAnsi="Times New Roman" w:cs="Times New Roman"/>
          <w:sz w:val="24"/>
          <w:szCs w:val="24"/>
        </w:rPr>
        <w:tab/>
      </w:r>
      <w:r w:rsidR="005762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109" w:rsidRPr="00576241">
        <w:rPr>
          <w:rFonts w:ascii="Times New Roman" w:hAnsi="Times New Roman" w:cs="Times New Roman"/>
          <w:sz w:val="24"/>
          <w:szCs w:val="24"/>
        </w:rPr>
        <w:t>_____________</w:t>
      </w:r>
    </w:p>
    <w:p w:rsidR="00571109" w:rsidRPr="00576241" w:rsidRDefault="00571109" w:rsidP="00571109">
      <w:pPr>
        <w:tabs>
          <w:tab w:val="right" w:pos="8040"/>
        </w:tabs>
        <w:ind w:left="1920"/>
        <w:rPr>
          <w:szCs w:val="24"/>
        </w:rPr>
      </w:pPr>
      <w:r w:rsidRPr="00576241">
        <w:rPr>
          <w:szCs w:val="24"/>
        </w:rPr>
        <w:t xml:space="preserve">                                        </w:t>
      </w:r>
      <w:r w:rsidR="00576241">
        <w:rPr>
          <w:szCs w:val="24"/>
        </w:rPr>
        <w:t xml:space="preserve">  (va</w:t>
      </w:r>
      <w:r w:rsidRPr="00576241">
        <w:rPr>
          <w:szCs w:val="24"/>
        </w:rPr>
        <w:t>rdas, pavardė)</w:t>
      </w:r>
      <w:r w:rsidRPr="00576241">
        <w:rPr>
          <w:szCs w:val="24"/>
        </w:rPr>
        <w:tab/>
        <w:t xml:space="preserve">                                  (parašas)</w:t>
      </w:r>
    </w:p>
    <w:p w:rsidR="00571109" w:rsidRDefault="00571109" w:rsidP="00571109">
      <w:pPr>
        <w:tabs>
          <w:tab w:val="right" w:pos="8040"/>
        </w:tabs>
        <w:ind w:left="1920"/>
        <w:rPr>
          <w:sz w:val="20"/>
        </w:rPr>
      </w:pPr>
    </w:p>
    <w:p w:rsidR="00571109" w:rsidRPr="0028505A" w:rsidRDefault="00571109" w:rsidP="00571109">
      <w:pPr>
        <w:tabs>
          <w:tab w:val="right" w:pos="8040"/>
        </w:tabs>
        <w:ind w:left="1920"/>
        <w:rPr>
          <w:sz w:val="20"/>
        </w:rPr>
      </w:pPr>
    </w:p>
    <w:p w:rsidR="00571109" w:rsidRDefault="00571109" w:rsidP="00571109">
      <w:r>
        <w:t xml:space="preserve">                                                                                                                                     A.V.</w:t>
      </w:r>
    </w:p>
    <w:p w:rsidR="00305A11" w:rsidRDefault="00305A11" w:rsidP="00571109"/>
    <w:p w:rsidR="00502CF5" w:rsidRPr="00CB06BC" w:rsidRDefault="00305A11" w:rsidP="00270DFB">
      <w:pPr>
        <w:jc w:val="both"/>
        <w:rPr>
          <w:b/>
        </w:rPr>
      </w:pPr>
      <w:r w:rsidRPr="00CB06BC">
        <w:rPr>
          <w:b/>
        </w:rPr>
        <w:t>Šiame taršos l</w:t>
      </w:r>
      <w:r w:rsidR="00C117FF">
        <w:rPr>
          <w:b/>
        </w:rPr>
        <w:t>eidime sąlygos nustatomos specia</w:t>
      </w:r>
      <w:r w:rsidRPr="00CB06BC">
        <w:rPr>
          <w:b/>
        </w:rPr>
        <w:t xml:space="preserve">liajai leidimo daliai „Atliekų apdorojimas (naudojimas ar šalinimas, įskaitant paruošimą naudoti ar šalinti) ir laikymas“, kitos sąlygos, nustatytos Taršos integruotos prevencijos ir kontrolės leidime Nr. </w:t>
      </w:r>
      <w:r w:rsidR="00270DFB">
        <w:rPr>
          <w:b/>
        </w:rPr>
        <w:t>8.6.-46/10</w:t>
      </w:r>
      <w:r w:rsidRPr="00CB06BC">
        <w:rPr>
          <w:b/>
        </w:rPr>
        <w:t xml:space="preserve"> nekeičiamos.</w:t>
      </w:r>
    </w:p>
    <w:p w:rsidR="00305A11" w:rsidRPr="00CB06BC" w:rsidRDefault="00305A11" w:rsidP="00CB06BC">
      <w:pPr>
        <w:spacing w:line="300" w:lineRule="atLeast"/>
        <w:ind w:left="10368"/>
        <w:jc w:val="both"/>
        <w:rPr>
          <w:b/>
        </w:rPr>
        <w:sectPr w:rsidR="00305A11" w:rsidRPr="00CB06BC">
          <w:headerReference w:type="default" r:id="rId7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center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NEPAVOJINGOSIOS ATLIEKOS</w:t>
      </w:r>
    </w:p>
    <w:p w:rsidR="00502CF5" w:rsidRDefault="00502CF5" w:rsidP="00502CF5">
      <w:pPr>
        <w:ind w:firstLine="567"/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nepavojingųjų atliekų kiekis.</w:t>
      </w: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270DFB">
        <w:rPr>
          <w:rFonts w:eastAsia="Calibri"/>
          <w:szCs w:val="24"/>
          <w:u w:val="single"/>
        </w:rPr>
        <w:t>Nuotekų dumblo kompostavimo aikštelė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502CF5" w:rsidRDefault="00502CF5" w:rsidP="00502CF5">
      <w:pPr>
        <w:rPr>
          <w:sz w:val="10"/>
          <w:szCs w:val="10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2835"/>
        <w:gridCol w:w="2552"/>
        <w:gridCol w:w="2693"/>
        <w:gridCol w:w="2126"/>
        <w:gridCol w:w="2977"/>
      </w:tblGrid>
      <w:tr w:rsidR="00502CF5" w:rsidTr="00270DFB">
        <w:trPr>
          <w:cantSplit/>
        </w:trPr>
        <w:tc>
          <w:tcPr>
            <w:tcW w:w="6470" w:type="dxa"/>
            <w:gridSpan w:val="3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4819" w:type="dxa"/>
            <w:gridSpan w:val="2"/>
            <w:tcMar>
              <w:left w:w="57" w:type="dxa"/>
              <w:right w:w="57" w:type="dxa"/>
            </w:tcMar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9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502CF5" w:rsidTr="00270DFB">
        <w:trPr>
          <w:cantSplit/>
          <w:trHeight w:val="855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502CF5" w:rsidTr="00270DFB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270DFB" w:rsidTr="00270DFB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19 08 05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Miesto buitinių nuotekų valymo dumblas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Miesto buitinių nuotekų valymo dumblas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b/>
                <w:szCs w:val="22"/>
              </w:rPr>
            </w:pPr>
          </w:p>
          <w:p w:rsidR="00270DFB" w:rsidRDefault="00270DFB" w:rsidP="007A35D7">
            <w:pPr>
              <w:rPr>
                <w:rFonts w:eastAsia="Calibri"/>
                <w:b/>
                <w:szCs w:val="22"/>
              </w:rPr>
            </w:pPr>
          </w:p>
          <w:p w:rsidR="00270DFB" w:rsidRDefault="00270DFB" w:rsidP="007A35D7">
            <w:pPr>
              <w:rPr>
                <w:rFonts w:eastAsia="Calibri"/>
                <w:b/>
                <w:szCs w:val="22"/>
              </w:rPr>
            </w:pPr>
          </w:p>
          <w:p w:rsidR="00270DFB" w:rsidRDefault="00270DFB" w:rsidP="007A35D7">
            <w:pPr>
              <w:rPr>
                <w:rFonts w:eastAsia="Calibri"/>
                <w:szCs w:val="22"/>
              </w:rPr>
            </w:pPr>
            <w:r w:rsidRPr="00270DFB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- R1-R12 veiklomis naudoti skirtų atliekų laikymas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0DFB" w:rsidRDefault="00270DFB" w:rsidP="00EE13F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100</w:t>
            </w:r>
          </w:p>
        </w:tc>
        <w:tc>
          <w:tcPr>
            <w:tcW w:w="2977" w:type="dxa"/>
            <w:vMerge w:val="restart"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</w:p>
          <w:p w:rsidR="00270DFB" w:rsidRDefault="00270DFB" w:rsidP="007A35D7">
            <w:pPr>
              <w:rPr>
                <w:rFonts w:eastAsia="Calibri"/>
                <w:szCs w:val="22"/>
              </w:rPr>
            </w:pPr>
          </w:p>
          <w:p w:rsidR="00270DFB" w:rsidRDefault="00270DFB" w:rsidP="00D33E9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 – Organinių medžiagų, nenaudojamų kaip tirpikliai perdi</w:t>
            </w:r>
            <w:r w:rsidR="00D33E97">
              <w:rPr>
                <w:rFonts w:eastAsia="Calibri"/>
                <w:szCs w:val="22"/>
              </w:rPr>
              <w:t>rbimas ir (arba) atnaujinimas (į</w:t>
            </w:r>
            <w:r>
              <w:rPr>
                <w:rFonts w:eastAsia="Calibri"/>
                <w:szCs w:val="22"/>
              </w:rPr>
              <w:t>skaitant kompostavimą ir kitus biologinio pakeitimo procesus)</w:t>
            </w:r>
          </w:p>
        </w:tc>
      </w:tr>
      <w:tr w:rsidR="00270DFB" w:rsidTr="00270DFB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20 02 01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Biologiškai skaidžios atliekos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Biologiškai skaidžios sodų ir parkų atliekos</w:t>
            </w: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270DFB" w:rsidRDefault="00270DFB" w:rsidP="00EE13F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</w:p>
        </w:tc>
      </w:tr>
      <w:tr w:rsidR="00270DFB" w:rsidTr="00270DFB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02 01 03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Augalų audinių atliekos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270DF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Biologiškai skaidžios žemės ūkio, sodininkystės atliekos</w:t>
            </w: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270DFB" w:rsidRDefault="00270DFB" w:rsidP="00EE13F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</w:p>
        </w:tc>
      </w:tr>
      <w:tr w:rsidR="00270DFB" w:rsidTr="00270DFB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10 01 01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Dugno pelenai, šlakas ir garo katilų dulkės (išskyrus garo katilų dulkes, nurodytas 10 01 04)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Dugno pelenai, šlakas ir garo katilų dulkės</w:t>
            </w: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270DFB" w:rsidRDefault="00270DFB" w:rsidP="00EE13F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77" w:type="dxa"/>
            <w:vMerge/>
            <w:tcMar>
              <w:left w:w="57" w:type="dxa"/>
              <w:right w:w="57" w:type="dxa"/>
            </w:tcMar>
          </w:tcPr>
          <w:p w:rsidR="00270DFB" w:rsidRDefault="00270DFB" w:rsidP="007A35D7">
            <w:pPr>
              <w:rPr>
                <w:rFonts w:eastAsia="Calibri"/>
                <w:szCs w:val="22"/>
              </w:rPr>
            </w:pPr>
          </w:p>
        </w:tc>
      </w:tr>
    </w:tbl>
    <w:p w:rsidR="00502CF5" w:rsidRDefault="00502CF5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2 lentelė</w:t>
      </w:r>
      <w:r>
        <w:rPr>
          <w:rFonts w:eastAsia="Calibri"/>
          <w:szCs w:val="24"/>
        </w:rPr>
        <w:t>. Didžiausias leidžiamas laikyti nepavojingųjų atliekų kiekis jų susidarymo vietoje iki surinkimo (S8).</w:t>
      </w:r>
    </w:p>
    <w:p w:rsidR="00502CF5" w:rsidRPr="00712BB2" w:rsidRDefault="00712BB2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712BB2">
        <w:rPr>
          <w:rFonts w:eastAsia="Calibri"/>
          <w:szCs w:val="24"/>
        </w:rPr>
        <w:t>Nepavojingos atliekos nebus laikomos</w:t>
      </w:r>
      <w:r w:rsidR="00CB06BC">
        <w:rPr>
          <w:rFonts w:eastAsia="Calibri"/>
          <w:szCs w:val="24"/>
        </w:rPr>
        <w:t xml:space="preserve"> vietoje iki surinkimo</w:t>
      </w:r>
      <w:r>
        <w:rPr>
          <w:rFonts w:eastAsia="Calibri"/>
          <w:szCs w:val="24"/>
        </w:rPr>
        <w:t>.</w:t>
      </w:r>
    </w:p>
    <w:p w:rsidR="00712BB2" w:rsidRDefault="00712BB2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Cs w:val="24"/>
        </w:rPr>
      </w:pPr>
    </w:p>
    <w:p w:rsidR="00712BB2" w:rsidRDefault="00712BB2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Cs w:val="24"/>
        </w:rPr>
      </w:pPr>
    </w:p>
    <w:p w:rsidR="00D33E97" w:rsidRDefault="00D33E97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3 lentelė</w:t>
      </w:r>
      <w:r>
        <w:rPr>
          <w:rFonts w:eastAsia="Calibri"/>
          <w:szCs w:val="24"/>
        </w:rPr>
        <w:t>. Leidžiamos naudoti nepavojingosios atliekos.</w:t>
      </w: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Įrenginio pavadinimas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 w:rsidR="00D33E97" w:rsidRPr="00D33E97">
        <w:rPr>
          <w:rFonts w:eastAsia="Calibri"/>
          <w:szCs w:val="24"/>
          <w:u w:val="single"/>
        </w:rPr>
        <w:t xml:space="preserve"> </w:t>
      </w:r>
      <w:r w:rsidR="00D33E97">
        <w:rPr>
          <w:rFonts w:eastAsia="Calibri"/>
          <w:szCs w:val="24"/>
          <w:u w:val="single"/>
        </w:rPr>
        <w:t>Nuotekų dumblo kompostavimo aikštelė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502CF5" w:rsidRDefault="00502CF5" w:rsidP="00502CF5">
      <w:pPr>
        <w:rPr>
          <w:sz w:val="10"/>
          <w:szCs w:val="10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977"/>
        <w:gridCol w:w="3260"/>
        <w:gridCol w:w="2835"/>
        <w:gridCol w:w="2127"/>
        <w:gridCol w:w="2409"/>
      </w:tblGrid>
      <w:tr w:rsidR="00502CF5" w:rsidTr="007D3665">
        <w:trPr>
          <w:cantSplit/>
        </w:trPr>
        <w:tc>
          <w:tcPr>
            <w:tcW w:w="7371" w:type="dxa"/>
            <w:gridSpan w:val="3"/>
            <w:tcMar>
              <w:left w:w="57" w:type="dxa"/>
              <w:right w:w="57" w:type="dxa"/>
            </w:tcMar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4962" w:type="dxa"/>
            <w:gridSpan w:val="2"/>
            <w:tcMar>
              <w:left w:w="57" w:type="dxa"/>
              <w:right w:w="57" w:type="dxa"/>
            </w:tcMar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naudojimo veikla</w:t>
            </w:r>
          </w:p>
        </w:tc>
        <w:tc>
          <w:tcPr>
            <w:tcW w:w="2409" w:type="dxa"/>
            <w:vMerge w:val="restart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502CF5" w:rsidTr="007D3665">
        <w:trPr>
          <w:cantSplit/>
          <w:trHeight w:val="73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Kodas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Atliekos naudojimo veiklos kodas (R1–R11)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Projektinis įrenginio pajėgumas, t/m.</w:t>
            </w:r>
          </w:p>
        </w:tc>
        <w:tc>
          <w:tcPr>
            <w:tcW w:w="2409" w:type="dxa"/>
            <w:vMerge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502CF5" w:rsidTr="007D3665">
        <w:trPr>
          <w:cantSplit/>
          <w:trHeight w:val="28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33E97" w:rsidTr="007D3665">
        <w:trPr>
          <w:cantSplit/>
          <w:trHeight w:val="243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19 08 05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Miesto buitinių nuotekų valymo dumblas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Miesto buitinių nuotekų valymo dumblas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</w:tcPr>
          <w:p w:rsidR="00D33E97" w:rsidRDefault="00D33E97" w:rsidP="00712BB2">
            <w:pPr>
              <w:jc w:val="center"/>
              <w:rPr>
                <w:rFonts w:eastAsia="Calibri"/>
                <w:b/>
                <w:szCs w:val="22"/>
              </w:rPr>
            </w:pPr>
          </w:p>
          <w:p w:rsidR="00D33E97" w:rsidRDefault="00D33E97" w:rsidP="00712BB2">
            <w:pPr>
              <w:jc w:val="center"/>
              <w:rPr>
                <w:rFonts w:eastAsia="Calibri"/>
                <w:b/>
                <w:szCs w:val="22"/>
              </w:rPr>
            </w:pPr>
          </w:p>
          <w:p w:rsidR="00D33E97" w:rsidRDefault="00D33E97" w:rsidP="007D3665">
            <w:pPr>
              <w:jc w:val="center"/>
              <w:rPr>
                <w:rFonts w:eastAsia="Calibri"/>
                <w:szCs w:val="22"/>
              </w:rPr>
            </w:pPr>
            <w:r w:rsidRPr="00D33E97">
              <w:rPr>
                <w:rFonts w:eastAsia="Calibri"/>
                <w:b/>
                <w:szCs w:val="22"/>
              </w:rPr>
              <w:t>R3</w:t>
            </w:r>
            <w:r>
              <w:rPr>
                <w:rFonts w:eastAsia="Calibri"/>
                <w:szCs w:val="22"/>
              </w:rPr>
              <w:t xml:space="preserve"> – Organinių medžiagų, nenaudojamų kaip tirpikliai perdirbimas ir (arba) atnaujinimas (įskaitant kompostavimą ir kitus biologinio pakeitimo procesus)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33E97" w:rsidRDefault="00D33E97" w:rsidP="007A35D7">
            <w:pPr>
              <w:jc w:val="center"/>
              <w:rPr>
                <w:rFonts w:eastAsia="Calibri"/>
                <w:szCs w:val="22"/>
              </w:rPr>
            </w:pPr>
          </w:p>
          <w:p w:rsidR="00D33E97" w:rsidRDefault="00D33E97" w:rsidP="007A35D7">
            <w:pPr>
              <w:jc w:val="center"/>
              <w:rPr>
                <w:rFonts w:eastAsia="Calibri"/>
                <w:szCs w:val="22"/>
              </w:rPr>
            </w:pPr>
          </w:p>
          <w:p w:rsidR="00D33E97" w:rsidRDefault="00D33E97" w:rsidP="007A35D7">
            <w:pPr>
              <w:jc w:val="center"/>
              <w:rPr>
                <w:rFonts w:eastAsia="Calibri"/>
                <w:szCs w:val="22"/>
              </w:rPr>
            </w:pPr>
          </w:p>
          <w:p w:rsidR="00D33E97" w:rsidRDefault="00D33E97" w:rsidP="007A35D7">
            <w:pPr>
              <w:jc w:val="center"/>
              <w:rPr>
                <w:rFonts w:eastAsia="Calibri"/>
                <w:szCs w:val="22"/>
              </w:rPr>
            </w:pPr>
          </w:p>
          <w:p w:rsidR="00D33E97" w:rsidRDefault="00D33E97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300</w:t>
            </w:r>
          </w:p>
        </w:tc>
        <w:tc>
          <w:tcPr>
            <w:tcW w:w="2409" w:type="dxa"/>
            <w:vMerge w:val="restart"/>
          </w:tcPr>
          <w:p w:rsidR="00D33E97" w:rsidRDefault="00D33E97" w:rsidP="007A35D7">
            <w:pPr>
              <w:jc w:val="center"/>
              <w:rPr>
                <w:rFonts w:eastAsia="Calibri"/>
                <w:szCs w:val="22"/>
              </w:rPr>
            </w:pPr>
          </w:p>
          <w:p w:rsidR="007D3665" w:rsidRDefault="007D3665" w:rsidP="007D3665">
            <w:pPr>
              <w:jc w:val="center"/>
              <w:rPr>
                <w:rFonts w:eastAsia="Calibri"/>
                <w:szCs w:val="22"/>
              </w:rPr>
            </w:pPr>
          </w:p>
          <w:p w:rsidR="007D3665" w:rsidRDefault="007D3665" w:rsidP="007D3665">
            <w:pPr>
              <w:jc w:val="center"/>
              <w:rPr>
                <w:rFonts w:eastAsia="Calibri"/>
                <w:szCs w:val="22"/>
              </w:rPr>
            </w:pPr>
          </w:p>
          <w:p w:rsidR="007D3665" w:rsidRDefault="007D3665" w:rsidP="007D3665">
            <w:pPr>
              <w:jc w:val="center"/>
              <w:rPr>
                <w:rFonts w:eastAsia="Calibri"/>
                <w:szCs w:val="22"/>
              </w:rPr>
            </w:pPr>
          </w:p>
          <w:p w:rsidR="00D33E97" w:rsidRDefault="0058530C" w:rsidP="0058530C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R10 - Apdorojimas žemėje, naudingas žemės ūkiui ar gerinantis aplinkos būklę</w:t>
            </w:r>
          </w:p>
        </w:tc>
      </w:tr>
      <w:tr w:rsidR="00D33E97" w:rsidTr="007D3665">
        <w:trPr>
          <w:cantSplit/>
          <w:trHeight w:val="243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20 02 01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Biologiškai skaidžios atliekos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Biologiškai skaidžios sodų ir parkų atliekos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409" w:type="dxa"/>
            <w:vMerge/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</w:tr>
      <w:tr w:rsidR="00D33E97" w:rsidTr="007D3665">
        <w:trPr>
          <w:cantSplit/>
          <w:trHeight w:val="243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02 01 03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Augalų audinių atliekos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Biologiškai skaidžios žemės ūkio, sodininkystės atliekos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409" w:type="dxa"/>
            <w:vMerge/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</w:tr>
      <w:tr w:rsidR="00D33E97" w:rsidTr="007D3665">
        <w:trPr>
          <w:cantSplit/>
          <w:trHeight w:val="243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10 01 01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Dugno pelenai, šlakas ir garo katilų dulkės (išskyrus garo katilų dulkes, nurodytas 10 01 04)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E97" w:rsidRDefault="00D33E97" w:rsidP="00DB6BB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Dugno pelenai, šlakas ir garo katilų dulkės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  <w:tc>
          <w:tcPr>
            <w:tcW w:w="2409" w:type="dxa"/>
            <w:vMerge/>
          </w:tcPr>
          <w:p w:rsidR="00D33E97" w:rsidRDefault="00D33E97" w:rsidP="007A35D7">
            <w:pPr>
              <w:rPr>
                <w:rFonts w:eastAsia="Calibri"/>
                <w:szCs w:val="22"/>
              </w:rPr>
            </w:pPr>
          </w:p>
        </w:tc>
      </w:tr>
    </w:tbl>
    <w:p w:rsidR="00502CF5" w:rsidRDefault="00502CF5" w:rsidP="00502CF5">
      <w:pPr>
        <w:rPr>
          <w:rFonts w:eastAsia="Calibri"/>
          <w:szCs w:val="24"/>
        </w:rPr>
      </w:pPr>
    </w:p>
    <w:p w:rsidR="00B06F3B" w:rsidRDefault="00B06F3B" w:rsidP="00502CF5">
      <w:pPr>
        <w:rPr>
          <w:rFonts w:eastAsia="Calibri"/>
          <w:b/>
          <w:szCs w:val="24"/>
        </w:rPr>
      </w:pPr>
    </w:p>
    <w:p w:rsidR="00B06F3B" w:rsidRDefault="00B06F3B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nepavojingosios atliekos.</w:t>
      </w:r>
    </w:p>
    <w:p w:rsidR="00502CF5" w:rsidRDefault="00753C87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Nepavojingos atliekos nebus šalinamos.</w:t>
      </w:r>
    </w:p>
    <w:p w:rsidR="00753C87" w:rsidRDefault="00753C87" w:rsidP="00502CF5">
      <w:pPr>
        <w:rPr>
          <w:rFonts w:eastAsia="Calibri"/>
          <w:szCs w:val="24"/>
        </w:rPr>
      </w:pPr>
    </w:p>
    <w:p w:rsidR="00753C87" w:rsidRDefault="00753C87" w:rsidP="00502CF5">
      <w:pPr>
        <w:rPr>
          <w:rFonts w:eastAsia="Calibri"/>
          <w:szCs w:val="24"/>
        </w:rPr>
      </w:pPr>
    </w:p>
    <w:p w:rsidR="00753C87" w:rsidRPr="00753C87" w:rsidRDefault="00753C87" w:rsidP="00502CF5">
      <w:pPr>
        <w:rPr>
          <w:rFonts w:eastAsia="Calibri"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7D3665" w:rsidRDefault="007D3665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CF6054" w:rsidRDefault="00CF6054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5 lentelė</w:t>
      </w:r>
      <w:r>
        <w:rPr>
          <w:rFonts w:eastAsia="Calibri"/>
          <w:szCs w:val="24"/>
        </w:rPr>
        <w:t>. Leidžiamos paruošti naudoti ir (ar) šalinti nepavojingosios atliekos.</w:t>
      </w:r>
    </w:p>
    <w:p w:rsidR="00CF6054" w:rsidRDefault="00CF6054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Įrenginio pavadinimas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 w:rsidR="00CF6054" w:rsidRPr="00CF6054">
        <w:rPr>
          <w:rFonts w:eastAsia="Calibri"/>
          <w:szCs w:val="24"/>
          <w:u w:val="single"/>
        </w:rPr>
        <w:t xml:space="preserve"> </w:t>
      </w:r>
      <w:r w:rsidR="00CF6054">
        <w:rPr>
          <w:rFonts w:eastAsia="Calibri"/>
          <w:szCs w:val="24"/>
          <w:u w:val="single"/>
        </w:rPr>
        <w:t>Nuotekų dumblo kompostavimo aikštelė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502CF5" w:rsidRDefault="00502CF5" w:rsidP="00502CF5">
      <w:pPr>
        <w:rPr>
          <w:rFonts w:eastAsia="Calibri"/>
          <w:szCs w:val="24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78"/>
        <w:gridCol w:w="2978"/>
        <w:gridCol w:w="3970"/>
        <w:gridCol w:w="3256"/>
      </w:tblGrid>
      <w:tr w:rsidR="00502CF5" w:rsidTr="00CF6054">
        <w:trPr>
          <w:cantSplit/>
          <w:trHeight w:val="300"/>
        </w:trPr>
        <w:tc>
          <w:tcPr>
            <w:tcW w:w="2500" w:type="pct"/>
            <w:gridSpan w:val="3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2500" w:type="pct"/>
            <w:gridSpan w:val="2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502CF5" w:rsidTr="00CF6054">
        <w:trPr>
          <w:cantSplit/>
          <w:trHeight w:val="855"/>
        </w:trPr>
        <w:tc>
          <w:tcPr>
            <w:tcW w:w="441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1030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1030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1373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1127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Projektinis įrenginio pajėgumas, t/m</w:t>
            </w:r>
            <w:r w:rsidR="00CF6054">
              <w:rPr>
                <w:rFonts w:eastAsia="Calibri"/>
                <w:sz w:val="22"/>
                <w:szCs w:val="22"/>
              </w:rPr>
              <w:t xml:space="preserve"> (sausų medžiagų)</w:t>
            </w:r>
          </w:p>
        </w:tc>
      </w:tr>
      <w:tr w:rsidR="00502CF5" w:rsidTr="00CF6054">
        <w:trPr>
          <w:cantSplit/>
          <w:trHeight w:val="311"/>
        </w:trPr>
        <w:tc>
          <w:tcPr>
            <w:tcW w:w="441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30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30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3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27" w:type="pct"/>
            <w:vAlign w:val="center"/>
          </w:tcPr>
          <w:p w:rsidR="00502CF5" w:rsidRDefault="00502CF5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CF6054" w:rsidTr="00CF6054">
        <w:trPr>
          <w:cantSplit/>
          <w:trHeight w:val="311"/>
        </w:trPr>
        <w:tc>
          <w:tcPr>
            <w:tcW w:w="441" w:type="pct"/>
            <w:vAlign w:val="center"/>
          </w:tcPr>
          <w:p w:rsidR="00CF6054" w:rsidRDefault="00CF6054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19 08 05</w:t>
            </w:r>
          </w:p>
        </w:tc>
        <w:tc>
          <w:tcPr>
            <w:tcW w:w="1030" w:type="pct"/>
            <w:vAlign w:val="center"/>
          </w:tcPr>
          <w:p w:rsidR="00CF6054" w:rsidRDefault="00CF6054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Miesto buitinių nuotekų valymo dumblas</w:t>
            </w:r>
          </w:p>
        </w:tc>
        <w:tc>
          <w:tcPr>
            <w:tcW w:w="1030" w:type="pct"/>
            <w:vAlign w:val="center"/>
          </w:tcPr>
          <w:p w:rsidR="00CF6054" w:rsidRDefault="00CF6054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Miesto buitinių nuotekų valymo dumblas</w:t>
            </w:r>
          </w:p>
        </w:tc>
        <w:tc>
          <w:tcPr>
            <w:tcW w:w="1373" w:type="pct"/>
            <w:vAlign w:val="center"/>
          </w:tcPr>
          <w:p w:rsidR="00CF6054" w:rsidRDefault="00CF6054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R12, S5</w:t>
            </w:r>
          </w:p>
        </w:tc>
        <w:tc>
          <w:tcPr>
            <w:tcW w:w="1127" w:type="pct"/>
            <w:vAlign w:val="center"/>
          </w:tcPr>
          <w:p w:rsidR="00CF6054" w:rsidRDefault="00CF6054" w:rsidP="007A35D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B06F3B" w:rsidRDefault="00CF6054" w:rsidP="00502CF5">
      <w:pPr>
        <w:spacing w:line="300" w:lineRule="atLeast"/>
        <w:rPr>
          <w:bCs/>
          <w:szCs w:val="24"/>
          <w:lang w:eastAsia="lt-LT"/>
        </w:rPr>
      </w:pPr>
      <w:r w:rsidRPr="00CF6054">
        <w:rPr>
          <w:bCs/>
          <w:szCs w:val="24"/>
          <w:lang w:eastAsia="lt-LT"/>
        </w:rPr>
        <w:t xml:space="preserve">R12 </w:t>
      </w:r>
      <w:r>
        <w:rPr>
          <w:bCs/>
          <w:szCs w:val="24"/>
          <w:lang w:eastAsia="lt-LT"/>
        </w:rPr>
        <w:t>–</w:t>
      </w:r>
      <w:r w:rsidRPr="00CF6054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Atliekų būsenos ar sudėties pakeitimas prieš vykdant su jomis bet kurią iš R1-R11 veiklų</w:t>
      </w:r>
    </w:p>
    <w:p w:rsidR="00CF6054" w:rsidRPr="00CF6054" w:rsidRDefault="00CF6054" w:rsidP="00502CF5">
      <w:pPr>
        <w:spacing w:line="300" w:lineRule="atLeast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S5 – Atliekų paruošimas naudoti ir šalinti, apimantis išankstinio atliekų apdirbimo  veiklas.</w:t>
      </w:r>
    </w:p>
    <w:p w:rsidR="00B06F3B" w:rsidRDefault="00B06F3B" w:rsidP="00502CF5">
      <w:pPr>
        <w:spacing w:line="300" w:lineRule="atLeast"/>
        <w:rPr>
          <w:b/>
          <w:bCs/>
          <w:szCs w:val="24"/>
          <w:lang w:eastAsia="lt-LT"/>
        </w:rPr>
      </w:pPr>
    </w:p>
    <w:p w:rsidR="00B06F3B" w:rsidRDefault="00B06F3B" w:rsidP="00502CF5">
      <w:pPr>
        <w:spacing w:line="300" w:lineRule="atLeast"/>
        <w:rPr>
          <w:b/>
          <w:bCs/>
          <w:szCs w:val="24"/>
          <w:lang w:eastAsia="lt-LT"/>
        </w:rPr>
      </w:pPr>
    </w:p>
    <w:p w:rsidR="00502CF5" w:rsidRDefault="00502CF5" w:rsidP="00502CF5">
      <w:pPr>
        <w:spacing w:line="300" w:lineRule="atLeast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 lentelė. </w:t>
      </w:r>
      <w:r>
        <w:rPr>
          <w:szCs w:val="24"/>
          <w:lang w:eastAsia="lt-LT"/>
        </w:rPr>
        <w:t>Kitos sąlygos nepavojingųjų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reikalavimus. </w:t>
      </w:r>
    </w:p>
    <w:p w:rsidR="00502CF5" w:rsidRDefault="00502CF5" w:rsidP="00502CF5">
      <w:pPr>
        <w:spacing w:line="300" w:lineRule="atLeast"/>
        <w:rPr>
          <w:szCs w:val="24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13549"/>
      </w:tblGrid>
      <w:tr w:rsidR="00502CF5" w:rsidTr="00B06F3B"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7A35D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7A35D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502CF5" w:rsidTr="00B06F3B"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7A35D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7A35D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B06F3B" w:rsidTr="00B06F3B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Default="00B06F3B" w:rsidP="00C86723">
            <w:pPr>
              <w:jc w:val="center"/>
            </w:pPr>
            <w:r>
              <w:t>1.</w:t>
            </w:r>
          </w:p>
        </w:tc>
        <w:tc>
          <w:tcPr>
            <w:tcW w:w="13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Default="00B06F3B" w:rsidP="00C86723">
            <w: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B06F3B" w:rsidTr="00B06F3B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Default="00B06F3B" w:rsidP="00C86723">
            <w:pPr>
              <w:jc w:val="center"/>
            </w:pPr>
            <w:r>
              <w:t>2.</w:t>
            </w:r>
          </w:p>
        </w:tc>
        <w:tc>
          <w:tcPr>
            <w:tcW w:w="13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Pr="00623C3A" w:rsidRDefault="00B06F3B" w:rsidP="00C86723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B06F3B" w:rsidTr="00B06F3B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Default="00B06F3B" w:rsidP="00C86723">
            <w:pPr>
              <w:jc w:val="center"/>
            </w:pPr>
            <w:r>
              <w:t>3.</w:t>
            </w:r>
          </w:p>
        </w:tc>
        <w:tc>
          <w:tcPr>
            <w:tcW w:w="13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Default="00B06F3B" w:rsidP="00C86723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B06F3B" w:rsidTr="00B06F3B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Default="00B06F3B" w:rsidP="00C86723">
            <w:pPr>
              <w:jc w:val="center"/>
            </w:pPr>
            <w:r>
              <w:t>4.</w:t>
            </w:r>
          </w:p>
        </w:tc>
        <w:tc>
          <w:tcPr>
            <w:tcW w:w="13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3B" w:rsidRDefault="00B06F3B" w:rsidP="00C86723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502CF5" w:rsidRDefault="00502CF5" w:rsidP="00502CF5">
      <w:pPr>
        <w:ind w:firstLine="60"/>
        <w:rPr>
          <w:rFonts w:eastAsia="Calibri"/>
          <w:szCs w:val="24"/>
          <w:u w:val="single"/>
        </w:rPr>
      </w:pPr>
    </w:p>
    <w:p w:rsidR="00502CF5" w:rsidRDefault="00502CF5" w:rsidP="00502CF5">
      <w:pPr>
        <w:tabs>
          <w:tab w:val="left" w:pos="993"/>
        </w:tabs>
        <w:jc w:val="center"/>
      </w:pPr>
      <w:r>
        <w:rPr>
          <w:szCs w:val="24"/>
        </w:rPr>
        <w:t>_________________________</w:t>
      </w:r>
    </w:p>
    <w:p w:rsidR="00571109" w:rsidRDefault="00571109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571109" w:rsidRDefault="00571109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502CF5" w:rsidRDefault="00502CF5" w:rsidP="00502CF5">
      <w:pPr>
        <w:tabs>
          <w:tab w:val="left" w:pos="9781"/>
        </w:tabs>
        <w:spacing w:line="300" w:lineRule="atLeast"/>
        <w:ind w:left="284" w:firstLine="5245"/>
        <w:jc w:val="both"/>
        <w:sectPr w:rsidR="00502CF5">
          <w:pgSz w:w="16838" w:h="11906" w:orient="landscape"/>
          <w:pgMar w:top="1418" w:right="1418" w:bottom="595" w:left="1134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TARŠOS LEIDIMO NR. </w:t>
      </w:r>
      <w:r w:rsidR="007249E4">
        <w:rPr>
          <w:b/>
          <w:szCs w:val="24"/>
          <w:lang w:eastAsia="lt-LT"/>
        </w:rPr>
        <w:t>TL-M.</w:t>
      </w:r>
      <w:r w:rsidR="00CF6054">
        <w:rPr>
          <w:b/>
          <w:szCs w:val="24"/>
          <w:lang w:eastAsia="lt-LT"/>
        </w:rPr>
        <w:t>2</w:t>
      </w:r>
      <w:r w:rsidR="007249E4">
        <w:rPr>
          <w:b/>
          <w:szCs w:val="24"/>
          <w:lang w:eastAsia="lt-LT"/>
        </w:rPr>
        <w:t>-5</w:t>
      </w:r>
      <w:r w:rsidR="00CF6054">
        <w:rPr>
          <w:b/>
          <w:szCs w:val="24"/>
          <w:lang w:eastAsia="lt-LT"/>
        </w:rPr>
        <w:t>9</w:t>
      </w:r>
      <w:r w:rsidR="007249E4">
        <w:rPr>
          <w:b/>
          <w:szCs w:val="24"/>
          <w:lang w:eastAsia="lt-LT"/>
        </w:rPr>
        <w:t>/2017/8.6.-</w:t>
      </w:r>
      <w:r w:rsidR="00CF6054">
        <w:rPr>
          <w:b/>
          <w:szCs w:val="24"/>
          <w:lang w:eastAsia="lt-LT"/>
        </w:rPr>
        <w:t>46</w:t>
      </w:r>
      <w:r w:rsidR="007249E4">
        <w:rPr>
          <w:b/>
          <w:szCs w:val="24"/>
          <w:lang w:eastAsia="lt-LT"/>
        </w:rPr>
        <w:t>/</w:t>
      </w:r>
      <w:r w:rsidR="00CF6054">
        <w:rPr>
          <w:b/>
          <w:szCs w:val="24"/>
          <w:lang w:eastAsia="lt-LT"/>
        </w:rPr>
        <w:t>10</w:t>
      </w:r>
      <w:r w:rsidR="00305A11">
        <w:rPr>
          <w:b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>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</w:t>
      </w:r>
      <w:r w:rsidR="007249E4">
        <w:rPr>
          <w:rFonts w:eastAsia="Calibri"/>
          <w:szCs w:val="24"/>
          <w:lang w:eastAsia="lt-LT"/>
        </w:rPr>
        <w:t xml:space="preserve"> Paraiška taršos leidimui pakeisti su pridedamais dokumentais;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</w:t>
      </w:r>
      <w:r w:rsidR="007249E4">
        <w:rPr>
          <w:rFonts w:eastAsia="Calibri"/>
          <w:szCs w:val="24"/>
          <w:lang w:eastAsia="lt-LT"/>
        </w:rPr>
        <w:t>Atliekų naudojimo ar šalinimo techninis reglamentas;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3.</w:t>
      </w:r>
      <w:r w:rsidR="007249E4">
        <w:rPr>
          <w:rFonts w:eastAsia="Calibri"/>
          <w:szCs w:val="24"/>
          <w:lang w:eastAsia="lt-LT"/>
        </w:rPr>
        <w:t>Atliekų naudojimo ar šalinimo veiklos nutraukimo planas.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8238F6" w:rsidRDefault="008238F6" w:rsidP="008238F6">
      <w:pPr>
        <w:pStyle w:val="ListParagraph"/>
      </w:pPr>
      <w:r>
        <w:t>___</w:t>
      </w:r>
      <w:r w:rsidRPr="00452FF9">
        <w:rPr>
          <w:u w:val="single"/>
        </w:rPr>
        <w:t>201</w:t>
      </w:r>
      <w:r>
        <w:rPr>
          <w:u w:val="single"/>
        </w:rPr>
        <w:t>7</w:t>
      </w:r>
      <w:r w:rsidRPr="00452FF9">
        <w:rPr>
          <w:u w:val="single"/>
        </w:rPr>
        <w:t>_</w:t>
      </w:r>
      <w:r>
        <w:t>_ m. __</w:t>
      </w:r>
      <w:r w:rsidR="00CF6054" w:rsidRPr="00CF6054">
        <w:rPr>
          <w:u w:val="single"/>
        </w:rPr>
        <w:t>vasario</w:t>
      </w:r>
      <w:r>
        <w:rPr>
          <w:u w:val="single"/>
        </w:rPr>
        <w:t xml:space="preserve">      </w:t>
      </w:r>
      <w:r>
        <w:t>_  d.</w:t>
      </w:r>
    </w:p>
    <w:p w:rsidR="008238F6" w:rsidRDefault="008238F6" w:rsidP="008238F6">
      <w:pPr>
        <w:pStyle w:val="ListParagraph"/>
      </w:pPr>
      <w:r>
        <w:t xml:space="preserve">          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įgaliota </w:t>
      </w:r>
      <w:r w:rsidRPr="008E18D3">
        <w:rPr>
          <w:rFonts w:ascii="Times New Roman" w:hAnsi="Times New Roman" w:cs="Times New Roman"/>
          <w:sz w:val="24"/>
          <w:szCs w:val="24"/>
        </w:rPr>
        <w:t xml:space="preserve">Poveikio aplinkai vertinimo </w:t>
      </w: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E18D3">
        <w:rPr>
          <w:rFonts w:ascii="Times New Roman" w:hAnsi="Times New Roman" w:cs="Times New Roman"/>
          <w:sz w:val="24"/>
          <w:szCs w:val="24"/>
        </w:rPr>
        <w:t>epartamento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D3">
        <w:rPr>
          <w:rFonts w:ascii="Times New Roman" w:hAnsi="Times New Roman" w:cs="Times New Roman"/>
          <w:sz w:val="24"/>
          <w:szCs w:val="24"/>
        </w:rPr>
        <w:t>Poveikio aplinkai vertinimo ir</w:t>
      </w: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E18D3">
        <w:rPr>
          <w:rFonts w:ascii="Times New Roman" w:hAnsi="Times New Roman" w:cs="Times New Roman"/>
          <w:sz w:val="24"/>
          <w:szCs w:val="24"/>
        </w:rPr>
        <w:t xml:space="preserve">taršos prevencijos skyriaus vedėja, atliekanti </w:t>
      </w: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E18D3">
        <w:rPr>
          <w:rFonts w:ascii="Times New Roman" w:hAnsi="Times New Roman" w:cs="Times New Roman"/>
          <w:sz w:val="24"/>
          <w:szCs w:val="24"/>
        </w:rPr>
        <w:t xml:space="preserve">Poveikio aplinkai </w:t>
      </w:r>
      <w:r w:rsidRPr="00576241">
        <w:rPr>
          <w:rFonts w:ascii="Times New Roman" w:hAnsi="Times New Roman" w:cs="Times New Roman"/>
          <w:sz w:val="24"/>
          <w:szCs w:val="24"/>
        </w:rPr>
        <w:t xml:space="preserve">vertinimo departamento </w:t>
      </w:r>
    </w:p>
    <w:p w:rsidR="00576241" w:rsidRP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76241">
        <w:rPr>
          <w:rFonts w:ascii="Times New Roman" w:hAnsi="Times New Roman" w:cs="Times New Roman"/>
          <w:sz w:val="24"/>
          <w:szCs w:val="24"/>
        </w:rPr>
        <w:t xml:space="preserve">direktoriaus funkcijas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6241">
        <w:rPr>
          <w:rFonts w:ascii="Times New Roman" w:hAnsi="Times New Roman" w:cs="Times New Roman"/>
          <w:sz w:val="24"/>
          <w:szCs w:val="24"/>
          <w:u w:val="single"/>
        </w:rPr>
        <w:t>Milda Račienė</w:t>
      </w:r>
      <w:r w:rsidRPr="00576241">
        <w:rPr>
          <w:rFonts w:ascii="Times New Roman" w:hAnsi="Times New Roman" w:cs="Times New Roman"/>
          <w:sz w:val="24"/>
          <w:szCs w:val="24"/>
        </w:rPr>
        <w:t>_</w:t>
      </w:r>
      <w:r w:rsidRPr="005762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76241">
        <w:rPr>
          <w:rFonts w:ascii="Times New Roman" w:hAnsi="Times New Roman" w:cs="Times New Roman"/>
          <w:sz w:val="24"/>
          <w:szCs w:val="24"/>
        </w:rPr>
        <w:t>_____________</w:t>
      </w:r>
    </w:p>
    <w:p w:rsidR="00576241" w:rsidRPr="00576241" w:rsidRDefault="00576241" w:rsidP="00576241">
      <w:pPr>
        <w:tabs>
          <w:tab w:val="right" w:pos="8040"/>
        </w:tabs>
        <w:ind w:left="1920"/>
        <w:rPr>
          <w:szCs w:val="24"/>
        </w:rPr>
      </w:pPr>
      <w:r w:rsidRPr="00576241">
        <w:rPr>
          <w:szCs w:val="24"/>
        </w:rPr>
        <w:t xml:space="preserve">                                        </w:t>
      </w:r>
      <w:r>
        <w:rPr>
          <w:szCs w:val="24"/>
        </w:rPr>
        <w:t xml:space="preserve">  (va</w:t>
      </w:r>
      <w:r w:rsidRPr="00576241">
        <w:rPr>
          <w:szCs w:val="24"/>
        </w:rPr>
        <w:t>rdas, pavardė)</w:t>
      </w:r>
      <w:r w:rsidRPr="00576241">
        <w:rPr>
          <w:szCs w:val="24"/>
        </w:rPr>
        <w:tab/>
        <w:t xml:space="preserve">                                  (parašas)</w:t>
      </w:r>
    </w:p>
    <w:p w:rsidR="00576241" w:rsidRDefault="00576241" w:rsidP="00576241">
      <w:pPr>
        <w:tabs>
          <w:tab w:val="right" w:pos="8040"/>
        </w:tabs>
        <w:ind w:left="1920"/>
        <w:rPr>
          <w:sz w:val="20"/>
        </w:rPr>
      </w:pPr>
    </w:p>
    <w:p w:rsidR="00576241" w:rsidRPr="0028505A" w:rsidRDefault="00576241" w:rsidP="00576241">
      <w:pPr>
        <w:tabs>
          <w:tab w:val="right" w:pos="8040"/>
        </w:tabs>
        <w:ind w:left="1920"/>
        <w:rPr>
          <w:sz w:val="20"/>
        </w:rPr>
      </w:pPr>
    </w:p>
    <w:p w:rsidR="00576241" w:rsidRDefault="00576241" w:rsidP="00576241">
      <w:r>
        <w:t xml:space="preserve">                                                                                                                                     A.V.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sectPr w:rsidR="00502CF5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28" w:rsidRDefault="00682428" w:rsidP="00316993">
      <w:r>
        <w:separator/>
      </w:r>
    </w:p>
  </w:endnote>
  <w:endnote w:type="continuationSeparator" w:id="0">
    <w:p w:rsidR="00682428" w:rsidRDefault="00682428" w:rsidP="0031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28" w:rsidRDefault="00682428" w:rsidP="00316993">
      <w:r>
        <w:separator/>
      </w:r>
    </w:p>
  </w:footnote>
  <w:footnote w:type="continuationSeparator" w:id="0">
    <w:p w:rsidR="00682428" w:rsidRDefault="00682428" w:rsidP="0031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F" w:rsidRDefault="00F55DD6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502CF5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576241">
      <w:rPr>
        <w:rFonts w:eastAsia="Calibri"/>
        <w:noProof/>
        <w:szCs w:val="24"/>
      </w:rPr>
      <w:t>5</w:t>
    </w:r>
    <w:r>
      <w:rPr>
        <w:rFonts w:eastAsia="Calibri"/>
        <w:szCs w:val="24"/>
      </w:rPr>
      <w:fldChar w:fldCharType="end"/>
    </w:r>
  </w:p>
  <w:p w:rsidR="00246EDF" w:rsidRDefault="0068242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C60CC"/>
    <w:rsid w:val="00261CAE"/>
    <w:rsid w:val="00270DFB"/>
    <w:rsid w:val="00305A11"/>
    <w:rsid w:val="00316993"/>
    <w:rsid w:val="00316B02"/>
    <w:rsid w:val="00321055"/>
    <w:rsid w:val="00354FAC"/>
    <w:rsid w:val="003A1444"/>
    <w:rsid w:val="00441061"/>
    <w:rsid w:val="004A4A2A"/>
    <w:rsid w:val="00502CF5"/>
    <w:rsid w:val="00571109"/>
    <w:rsid w:val="00576241"/>
    <w:rsid w:val="0058530C"/>
    <w:rsid w:val="00590F7E"/>
    <w:rsid w:val="005F7673"/>
    <w:rsid w:val="00610554"/>
    <w:rsid w:val="00682428"/>
    <w:rsid w:val="006E67E5"/>
    <w:rsid w:val="00712BB2"/>
    <w:rsid w:val="007249E4"/>
    <w:rsid w:val="00753C87"/>
    <w:rsid w:val="007B1763"/>
    <w:rsid w:val="007D3665"/>
    <w:rsid w:val="007F6BA9"/>
    <w:rsid w:val="008238F6"/>
    <w:rsid w:val="008B38B2"/>
    <w:rsid w:val="0090581E"/>
    <w:rsid w:val="00975C32"/>
    <w:rsid w:val="00A9251F"/>
    <w:rsid w:val="00AD7A3A"/>
    <w:rsid w:val="00B06F3B"/>
    <w:rsid w:val="00BD0A28"/>
    <w:rsid w:val="00C117FF"/>
    <w:rsid w:val="00CB06BC"/>
    <w:rsid w:val="00CB3E5A"/>
    <w:rsid w:val="00CF6054"/>
    <w:rsid w:val="00D01B36"/>
    <w:rsid w:val="00D079C5"/>
    <w:rsid w:val="00D33E97"/>
    <w:rsid w:val="00DD364E"/>
    <w:rsid w:val="00DF19BD"/>
    <w:rsid w:val="00EE13FD"/>
    <w:rsid w:val="00F5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06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7E5"/>
    <w:rPr>
      <w:rFonts w:ascii="Courier New" w:eastAsia="Calibri" w:hAnsi="Courier New" w:cs="Courier New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7</cp:revision>
  <cp:lastPrinted>2017-02-01T12:08:00Z</cp:lastPrinted>
  <dcterms:created xsi:type="dcterms:W3CDTF">2017-02-01T09:28:00Z</dcterms:created>
  <dcterms:modified xsi:type="dcterms:W3CDTF">2017-02-07T14:37:00Z</dcterms:modified>
</cp:coreProperties>
</file>